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85" w:rsidRDefault="0029700C" w:rsidP="00194C85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B361" wp14:editId="3D8236E7">
                <wp:simplePos x="0" y="0"/>
                <wp:positionH relativeFrom="column">
                  <wp:posOffset>4878705</wp:posOffset>
                </wp:positionH>
                <wp:positionV relativeFrom="paragraph">
                  <wp:posOffset>-762000</wp:posOffset>
                </wp:positionV>
                <wp:extent cx="4861560" cy="7026910"/>
                <wp:effectExtent l="19050" t="19050" r="34290" b="406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70269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85" w:rsidRPr="00ED6D4C" w:rsidRDefault="00FD75EB" w:rsidP="00194C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1496961" cy="105823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EB _01 (2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677" cy="1064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C85" w:rsidRPr="00FD75EB" w:rsidRDefault="00194C85" w:rsidP="00FD75EB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34"/>
                                <w:szCs w:val="36"/>
                              </w:rPr>
                            </w:pPr>
                            <w:r w:rsidRPr="00FD75EB">
                              <w:rPr>
                                <w:b/>
                                <w:sz w:val="34"/>
                                <w:szCs w:val="36"/>
                              </w:rPr>
                              <w:t>GIẤY MỜI</w:t>
                            </w: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FD75EB">
                              <w:rPr>
                                <w:b/>
                                <w:sz w:val="20"/>
                                <w:szCs w:val="22"/>
                              </w:rPr>
                              <w:t>HIỆU TRƯỞNG TRƯỜNG ĐẠI HỌC KINH TẾ - ĐẠI HỌC QUỐC GIA HÀ NỘI</w:t>
                            </w: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jc w:val="center"/>
                            </w:pP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75EB">
                              <w:rPr>
                                <w:sz w:val="28"/>
                                <w:szCs w:val="28"/>
                              </w:rPr>
                              <w:t>Trân</w:t>
                            </w:r>
                            <w:proofErr w:type="spellEnd"/>
                            <w:r w:rsidRPr="00FD75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8"/>
                                <w:szCs w:val="28"/>
                              </w:rPr>
                              <w:t>trọng</w:t>
                            </w:r>
                            <w:proofErr w:type="spellEnd"/>
                            <w:r w:rsidRPr="00FD75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8"/>
                                <w:szCs w:val="28"/>
                              </w:rPr>
                              <w:t>kính</w:t>
                            </w:r>
                            <w:proofErr w:type="spellEnd"/>
                            <w:r w:rsidRPr="00FD75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8"/>
                                <w:szCs w:val="28"/>
                              </w:rPr>
                              <w:t>mời</w:t>
                            </w:r>
                            <w:proofErr w:type="spellEnd"/>
                            <w:r w:rsidRPr="00FD75E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05646" w:rsidRPr="00FD75EB" w:rsidRDefault="00405646" w:rsidP="00194C85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194C85" w:rsidRPr="00FD75EB" w:rsidRDefault="00194C85" w:rsidP="00194C85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FD75EB">
                              <w:rPr>
                                <w:szCs w:val="26"/>
                              </w:rPr>
                              <w:t>………………………………………………………………</w:t>
                            </w:r>
                          </w:p>
                          <w:p w:rsidR="00194C85" w:rsidRPr="00FD75EB" w:rsidRDefault="00194C85" w:rsidP="00194C85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194C85" w:rsidRPr="00FD75EB" w:rsidRDefault="00194C85" w:rsidP="00194C85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FD75EB">
                              <w:rPr>
                                <w:szCs w:val="26"/>
                              </w:rPr>
                              <w:t>………………………………………………………………</w:t>
                            </w: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:rsidR="00405646" w:rsidRPr="00FD75EB" w:rsidRDefault="00405646" w:rsidP="00194C85">
                            <w:pPr>
                              <w:spacing w:line="360" w:lineRule="auto"/>
                              <w:ind w:left="28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Tới</w:t>
                            </w:r>
                            <w:proofErr w:type="spellEnd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194C85" w:rsidRPr="00FD75EB">
                              <w:rPr>
                                <w:b/>
                                <w:sz w:val="26"/>
                                <w:szCs w:val="26"/>
                              </w:rPr>
                              <w:t>ham</w:t>
                            </w:r>
                            <w:proofErr w:type="spellEnd"/>
                            <w:r w:rsidR="00194C85"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94C85" w:rsidRPr="00FD75EB">
                              <w:rPr>
                                <w:b/>
                                <w:sz w:val="26"/>
                                <w:szCs w:val="26"/>
                              </w:rPr>
                              <w:t>dự</w:t>
                            </w:r>
                            <w:proofErr w:type="spellEnd"/>
                            <w:r w:rsidR="00194C85"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94C85" w:rsidRPr="00FD75EB" w:rsidRDefault="00194C85" w:rsidP="00405646">
                            <w:pPr>
                              <w:spacing w:line="360" w:lineRule="auto"/>
                              <w:ind w:left="28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Hội</w:t>
                            </w:r>
                            <w:proofErr w:type="spellEnd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nghị</w:t>
                            </w:r>
                            <w:proofErr w:type="spellEnd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05646" w:rsidRPr="00FD75EB">
                              <w:rPr>
                                <w:b/>
                                <w:sz w:val="26"/>
                                <w:szCs w:val="26"/>
                              </w:rPr>
                              <w:t>động</w:t>
                            </w:r>
                            <w:proofErr w:type="spellEnd"/>
                            <w:r w:rsidR="00405646"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phong</w:t>
                            </w:r>
                            <w:proofErr w:type="spellEnd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trào</w:t>
                            </w:r>
                            <w:proofErr w:type="spellEnd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NCKH </w:t>
                            </w: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b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</w:p>
                          <w:p w:rsidR="00194C85" w:rsidRPr="00FD75EB" w:rsidRDefault="00194C85" w:rsidP="00194C85">
                            <w:pPr>
                              <w:ind w:left="284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194C85" w:rsidRPr="00FD75EB" w:rsidRDefault="00BE55AF" w:rsidP="00194C85">
                            <w:pPr>
                              <w:spacing w:line="360" w:lineRule="auto"/>
                              <w:ind w:left="28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Thời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>: 16h</w:t>
                            </w:r>
                            <w:r w:rsidR="00CA44BE" w:rsidRPr="00FD75EB"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- 19h</w:t>
                            </w:r>
                            <w:r w:rsidR="008C3505" w:rsidRPr="00FD75EB"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29/10/2019 </w:t>
                            </w:r>
                            <w:r w:rsidR="00FB38C8" w:rsidRPr="00FD75EB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="00FB38C8" w:rsidRPr="00FD75EB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FD75EB">
                              <w:rPr>
                                <w:sz w:val="26"/>
                                <w:szCs w:val="26"/>
                              </w:rPr>
                              <w:t>hứ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Ba</w:t>
                            </w:r>
                            <w:r w:rsidR="00194C85" w:rsidRPr="00FD75EB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ind w:left="28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Địa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điểm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>503</w:t>
                            </w:r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>Giảng</w:t>
                            </w:r>
                            <w:proofErr w:type="spellEnd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>đường</w:t>
                            </w:r>
                            <w:proofErr w:type="spellEnd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 xml:space="preserve"> 109 </w:t>
                            </w:r>
                            <w:proofErr w:type="spellStart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>Hồ</w:t>
                            </w:r>
                            <w:proofErr w:type="spellEnd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>Tùng</w:t>
                            </w:r>
                            <w:proofErr w:type="spellEnd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55AF" w:rsidRPr="00FD75EB">
                              <w:rPr>
                                <w:sz w:val="26"/>
                                <w:szCs w:val="26"/>
                              </w:rPr>
                              <w:t>Mậu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Trường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Đại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tế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FD75EB">
                              <w:t>ĐHQGHN</w:t>
                            </w:r>
                          </w:p>
                          <w:p w:rsidR="00194C85" w:rsidRPr="00FD75EB" w:rsidRDefault="00194C85" w:rsidP="00194C85">
                            <w:pPr>
                              <w:spacing w:line="360" w:lineRule="auto"/>
                              <w:ind w:left="28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Rất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hân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hạnh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đón</w:t>
                            </w:r>
                            <w:proofErr w:type="spell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tiếp</w:t>
                            </w:r>
                            <w:proofErr w:type="spellEnd"/>
                            <w:proofErr w:type="gramStart"/>
                            <w:r w:rsidRPr="00FD75EB">
                              <w:rPr>
                                <w:sz w:val="26"/>
                                <w:szCs w:val="26"/>
                              </w:rPr>
                              <w:t>./</w:t>
                            </w:r>
                            <w:proofErr w:type="gramEnd"/>
                            <w:r w:rsidRPr="00FD75EB">
                              <w:rPr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194C85" w:rsidRPr="00FD75EB" w:rsidRDefault="00194C85" w:rsidP="00194C85">
                            <w:pPr>
                              <w:ind w:left="284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194C85" w:rsidRPr="00FD75EB" w:rsidRDefault="00194C85" w:rsidP="00BE55AF">
                            <w:pPr>
                              <w:ind w:left="284"/>
                            </w:pPr>
                            <w:r w:rsidRPr="00FD75EB">
                              <w:rPr>
                                <w:b/>
                              </w:rPr>
                              <w:t xml:space="preserve"> </w:t>
                            </w:r>
                            <w:r w:rsidRPr="00FD75EB">
                              <w:t xml:space="preserve">                                       </w:t>
                            </w:r>
                          </w:p>
                          <w:tbl>
                            <w:tblPr>
                              <w:tblW w:w="73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  <w:gridCol w:w="1363"/>
                              <w:gridCol w:w="3860"/>
                            </w:tblGrid>
                            <w:tr w:rsidR="00FD75EB" w:rsidRPr="00FD75EB" w:rsidTr="00746DF5">
                              <w:trPr>
                                <w:trHeight w:val="1234"/>
                              </w:trPr>
                              <w:tc>
                                <w:tcPr>
                                  <w:tcW w:w="2147" w:type="dxa"/>
                                </w:tcPr>
                                <w:p w:rsidR="00194C85" w:rsidRPr="00FD75EB" w:rsidRDefault="00194C85" w:rsidP="002D41E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194C85" w:rsidRPr="00FD75EB" w:rsidRDefault="00194C85" w:rsidP="00746DF5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194C85" w:rsidRPr="00FD75EB" w:rsidRDefault="00194C85" w:rsidP="002C4E9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lang w:eastAsia="ja-JP"/>
                                    </w:rPr>
                                  </w:pPr>
                                  <w:r w:rsidRPr="00FD75EB">
                                    <w:rPr>
                                      <w:b/>
                                      <w:noProof/>
                                      <w:lang w:eastAsia="ja-JP"/>
                                    </w:rPr>
                                    <w:t>KT. HIỆU TRƯỞNG</w:t>
                                  </w:r>
                                </w:p>
                                <w:p w:rsidR="00194C85" w:rsidRPr="00FD75EB" w:rsidRDefault="00194C85" w:rsidP="001A3BD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lang w:eastAsia="ja-JP"/>
                                    </w:rPr>
                                  </w:pPr>
                                  <w:r w:rsidRPr="00FD75EB">
                                    <w:rPr>
                                      <w:b/>
                                      <w:noProof/>
                                      <w:lang w:eastAsia="ja-JP"/>
                                    </w:rPr>
                                    <w:t>PHÓ HIỆU TRƯỞNG</w:t>
                                  </w:r>
                                </w:p>
                                <w:p w:rsidR="00194C85" w:rsidRPr="009B1101" w:rsidRDefault="009908F5" w:rsidP="000C3900">
                                  <w:pPr>
                                    <w:spacing w:before="120" w:after="120"/>
                                    <w:jc w:val="center"/>
                                  </w:pPr>
                                  <w:r w:rsidRPr="00FD75EB">
                                    <w:rPr>
                                      <w:noProof/>
                                      <w:lang w:val="vi-VN" w:eastAsia="vi-VN"/>
                                    </w:rPr>
                                    <w:drawing>
                                      <wp:inline distT="0" distB="0" distL="0" distR="0" wp14:anchorId="22D0589A" wp14:editId="2DE3DE5E">
                                        <wp:extent cx="1654138" cy="575353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u ki c Thu.b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3481" cy="575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94C85" w:rsidRPr="00FD75EB" w:rsidRDefault="002D41EF" w:rsidP="008B4C07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D75EB">
                                    <w:rPr>
                                      <w:b/>
                                      <w:noProof/>
                                      <w:sz w:val="26"/>
                                      <w:szCs w:val="26"/>
                                      <w:lang w:eastAsia="ja-JP"/>
                                    </w:rPr>
                                    <w:t>PGS.TS. Nguyễn Anh Thu</w:t>
                                  </w:r>
                                </w:p>
                              </w:tc>
                            </w:tr>
                          </w:tbl>
                          <w:p w:rsidR="00194C85" w:rsidRPr="00ED6D4C" w:rsidRDefault="00194C85" w:rsidP="00194C85">
                            <w:pPr>
                              <w:spacing w:line="360" w:lineRule="auto"/>
                              <w:rPr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94C85" w:rsidRPr="00ED6D4C" w:rsidRDefault="00194C85" w:rsidP="00194C85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ED6D4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4.15pt;margin-top:-60pt;width:382.8pt;height:5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" filled="f" strokecolor="#936" strokeweight="4.5pt">
                <v:stroke linestyle="thickThin"/>
                <v:textbox>
                  <w:txbxContent>
                    <w:p w:rsidR="00194C85" w:rsidRPr="00ED6D4C" w:rsidRDefault="00FD75EB" w:rsidP="00194C85">
                      <w:pPr>
                        <w:spacing w:line="360" w:lineRule="auto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z w:val="26"/>
                          <w:szCs w:val="26"/>
                          <w:lang w:val="vi-VN" w:eastAsia="vi-VN"/>
                        </w:rPr>
                        <w:drawing>
                          <wp:inline distT="0" distB="0" distL="0" distR="0">
                            <wp:extent cx="1496961" cy="105823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EB _01 (2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5677" cy="1064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C85" w:rsidRPr="00FD75EB" w:rsidRDefault="00194C85" w:rsidP="00FD75EB">
                      <w:pPr>
                        <w:spacing w:before="120" w:line="360" w:lineRule="auto"/>
                        <w:jc w:val="center"/>
                        <w:rPr>
                          <w:b/>
                          <w:sz w:val="34"/>
                          <w:szCs w:val="36"/>
                        </w:rPr>
                      </w:pPr>
                      <w:r w:rsidRPr="00FD75EB">
                        <w:rPr>
                          <w:b/>
                          <w:sz w:val="34"/>
                          <w:szCs w:val="36"/>
                        </w:rPr>
                        <w:t>GIẤY MỜI</w:t>
                      </w:r>
                    </w:p>
                    <w:p w:rsidR="00194C85" w:rsidRPr="00FD75EB" w:rsidRDefault="00194C85" w:rsidP="00194C85">
                      <w:pPr>
                        <w:spacing w:line="360" w:lineRule="auto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:rsidR="00194C85" w:rsidRPr="00FD75EB" w:rsidRDefault="00194C85" w:rsidP="00194C85">
                      <w:pPr>
                        <w:spacing w:line="360" w:lineRule="auto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:rsidR="00194C85" w:rsidRPr="00FD75EB" w:rsidRDefault="00194C85" w:rsidP="00194C85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 w:rsidRPr="00FD75EB">
                        <w:rPr>
                          <w:b/>
                          <w:sz w:val="20"/>
                          <w:szCs w:val="22"/>
                        </w:rPr>
                        <w:t>HIỆU TRƯỞNG TRƯỜNG ĐẠI HỌC KINH TẾ - ĐẠI HỌC QUỐC GIA HÀ NỘI</w:t>
                      </w:r>
                    </w:p>
                    <w:p w:rsidR="00194C85" w:rsidRPr="00FD75EB" w:rsidRDefault="00194C85" w:rsidP="00194C85">
                      <w:pPr>
                        <w:spacing w:line="360" w:lineRule="auto"/>
                        <w:jc w:val="center"/>
                      </w:pPr>
                    </w:p>
                    <w:p w:rsidR="00194C85" w:rsidRPr="00FD75EB" w:rsidRDefault="00194C85" w:rsidP="00194C8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D75EB">
                        <w:rPr>
                          <w:sz w:val="28"/>
                          <w:szCs w:val="28"/>
                        </w:rPr>
                        <w:t>Trân</w:t>
                      </w:r>
                      <w:proofErr w:type="spellEnd"/>
                      <w:r w:rsidRPr="00FD75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8"/>
                          <w:szCs w:val="28"/>
                        </w:rPr>
                        <w:t>trọng</w:t>
                      </w:r>
                      <w:proofErr w:type="spellEnd"/>
                      <w:r w:rsidRPr="00FD75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8"/>
                          <w:szCs w:val="28"/>
                        </w:rPr>
                        <w:t>kính</w:t>
                      </w:r>
                      <w:proofErr w:type="spellEnd"/>
                      <w:r w:rsidRPr="00FD75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8"/>
                          <w:szCs w:val="28"/>
                        </w:rPr>
                        <w:t>mời</w:t>
                      </w:r>
                      <w:proofErr w:type="spellEnd"/>
                      <w:r w:rsidRPr="00FD75E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05646" w:rsidRPr="00FD75EB" w:rsidRDefault="00405646" w:rsidP="00194C85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194C85" w:rsidRPr="00FD75EB" w:rsidRDefault="00194C85" w:rsidP="00194C85">
                      <w:pPr>
                        <w:jc w:val="center"/>
                        <w:rPr>
                          <w:szCs w:val="26"/>
                        </w:rPr>
                      </w:pPr>
                      <w:r w:rsidRPr="00FD75EB">
                        <w:rPr>
                          <w:szCs w:val="26"/>
                        </w:rPr>
                        <w:t>………………………………………………………………</w:t>
                      </w:r>
                    </w:p>
                    <w:p w:rsidR="00194C85" w:rsidRPr="00FD75EB" w:rsidRDefault="00194C85" w:rsidP="00194C85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194C85" w:rsidRPr="00FD75EB" w:rsidRDefault="00194C85" w:rsidP="00194C85">
                      <w:pPr>
                        <w:jc w:val="center"/>
                        <w:rPr>
                          <w:szCs w:val="26"/>
                        </w:rPr>
                      </w:pPr>
                      <w:r w:rsidRPr="00FD75EB">
                        <w:rPr>
                          <w:szCs w:val="26"/>
                        </w:rPr>
                        <w:t>………………………………………………………………</w:t>
                      </w:r>
                    </w:p>
                    <w:p w:rsidR="00194C85" w:rsidRPr="00FD75EB" w:rsidRDefault="00194C85" w:rsidP="00194C85">
                      <w:pPr>
                        <w:spacing w:line="360" w:lineRule="auto"/>
                        <w:rPr>
                          <w:b/>
                          <w:sz w:val="8"/>
                          <w:szCs w:val="10"/>
                        </w:rPr>
                      </w:pPr>
                    </w:p>
                    <w:p w:rsidR="00194C85" w:rsidRPr="00FD75EB" w:rsidRDefault="00194C85" w:rsidP="00194C85">
                      <w:pPr>
                        <w:spacing w:line="360" w:lineRule="auto"/>
                        <w:rPr>
                          <w:b/>
                          <w:sz w:val="8"/>
                          <w:szCs w:val="10"/>
                        </w:rPr>
                      </w:pPr>
                    </w:p>
                    <w:p w:rsidR="00194C85" w:rsidRPr="00FD75EB" w:rsidRDefault="00194C85" w:rsidP="00194C85">
                      <w:pPr>
                        <w:spacing w:line="360" w:lineRule="auto"/>
                        <w:rPr>
                          <w:b/>
                          <w:sz w:val="8"/>
                          <w:szCs w:val="10"/>
                        </w:rPr>
                      </w:pPr>
                    </w:p>
                    <w:p w:rsidR="00405646" w:rsidRPr="00FD75EB" w:rsidRDefault="00405646" w:rsidP="00194C85">
                      <w:pPr>
                        <w:spacing w:line="360" w:lineRule="auto"/>
                        <w:ind w:left="28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Tới</w:t>
                      </w:r>
                      <w:proofErr w:type="spellEnd"/>
                      <w:r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="00194C85" w:rsidRPr="00FD75EB">
                        <w:rPr>
                          <w:b/>
                          <w:sz w:val="26"/>
                          <w:szCs w:val="26"/>
                        </w:rPr>
                        <w:t>ham</w:t>
                      </w:r>
                      <w:proofErr w:type="spellEnd"/>
                      <w:r w:rsidR="00194C85"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94C85" w:rsidRPr="00FD75EB">
                        <w:rPr>
                          <w:b/>
                          <w:sz w:val="26"/>
                          <w:szCs w:val="26"/>
                        </w:rPr>
                        <w:t>dự</w:t>
                      </w:r>
                      <w:proofErr w:type="spellEnd"/>
                      <w:r w:rsidR="00194C85"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194C85" w:rsidRPr="00FD75EB" w:rsidRDefault="00194C85" w:rsidP="00405646">
                      <w:pPr>
                        <w:spacing w:line="360" w:lineRule="auto"/>
                        <w:ind w:left="28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Hội</w:t>
                      </w:r>
                      <w:proofErr w:type="spellEnd"/>
                      <w:r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nghị</w:t>
                      </w:r>
                      <w:proofErr w:type="spellEnd"/>
                      <w:r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phát</w:t>
                      </w:r>
                      <w:proofErr w:type="spellEnd"/>
                      <w:r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05646" w:rsidRPr="00FD75EB">
                        <w:rPr>
                          <w:b/>
                          <w:sz w:val="26"/>
                          <w:szCs w:val="26"/>
                        </w:rPr>
                        <w:t>động</w:t>
                      </w:r>
                      <w:proofErr w:type="spellEnd"/>
                      <w:r w:rsidR="00405646"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phong</w:t>
                      </w:r>
                      <w:proofErr w:type="spellEnd"/>
                      <w:r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trào</w:t>
                      </w:r>
                      <w:proofErr w:type="spellEnd"/>
                      <w:r w:rsidRPr="00FD75EB">
                        <w:rPr>
                          <w:b/>
                          <w:sz w:val="26"/>
                          <w:szCs w:val="26"/>
                        </w:rPr>
                        <w:t xml:space="preserve"> NCKH </w:t>
                      </w: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FD75E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b/>
                          <w:sz w:val="26"/>
                          <w:szCs w:val="26"/>
                        </w:rPr>
                        <w:t>viên</w:t>
                      </w:r>
                      <w:proofErr w:type="spellEnd"/>
                    </w:p>
                    <w:p w:rsidR="00194C85" w:rsidRPr="00FD75EB" w:rsidRDefault="00194C85" w:rsidP="00194C85">
                      <w:pPr>
                        <w:ind w:left="284"/>
                        <w:rPr>
                          <w:sz w:val="18"/>
                          <w:szCs w:val="20"/>
                        </w:rPr>
                      </w:pPr>
                    </w:p>
                    <w:p w:rsidR="00194C85" w:rsidRPr="00FD75EB" w:rsidRDefault="00BE55AF" w:rsidP="00194C85">
                      <w:pPr>
                        <w:spacing w:line="360" w:lineRule="auto"/>
                        <w:ind w:left="284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Thời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gian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>: 16h</w:t>
                      </w:r>
                      <w:r w:rsidR="00CA44BE" w:rsidRPr="00FD75EB">
                        <w:rPr>
                          <w:sz w:val="26"/>
                          <w:szCs w:val="26"/>
                        </w:rPr>
                        <w:t>15</w:t>
                      </w:r>
                      <w:r w:rsidRPr="00FD75EB">
                        <w:rPr>
                          <w:sz w:val="26"/>
                          <w:szCs w:val="26"/>
                        </w:rPr>
                        <w:t xml:space="preserve"> - 19h</w:t>
                      </w:r>
                      <w:r w:rsidR="008C3505" w:rsidRPr="00FD75EB">
                        <w:rPr>
                          <w:sz w:val="26"/>
                          <w:szCs w:val="26"/>
                        </w:rPr>
                        <w:t>00</w:t>
                      </w:r>
                      <w:r w:rsidRPr="00FD75EB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29/10/2019 </w:t>
                      </w:r>
                      <w:r w:rsidR="00FB38C8" w:rsidRPr="00FD75EB">
                        <w:rPr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="00FB38C8" w:rsidRPr="00FD75EB">
                        <w:rPr>
                          <w:sz w:val="26"/>
                          <w:szCs w:val="26"/>
                        </w:rPr>
                        <w:t>T</w:t>
                      </w:r>
                      <w:r w:rsidRPr="00FD75EB">
                        <w:rPr>
                          <w:sz w:val="26"/>
                          <w:szCs w:val="26"/>
                        </w:rPr>
                        <w:t>hứ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Ba</w:t>
                      </w:r>
                      <w:r w:rsidR="00194C85" w:rsidRPr="00FD75EB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194C85" w:rsidRPr="00FD75EB" w:rsidRDefault="00194C85" w:rsidP="00194C85">
                      <w:pPr>
                        <w:spacing w:line="360" w:lineRule="auto"/>
                        <w:ind w:left="284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Địa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điểm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Phòng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E55AF" w:rsidRPr="00FD75EB">
                        <w:rPr>
                          <w:sz w:val="26"/>
                          <w:szCs w:val="26"/>
                        </w:rPr>
                        <w:t>503</w:t>
                      </w:r>
                      <w:r w:rsidRPr="00FD75EB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BE55AF" w:rsidRPr="00FD75EB">
                        <w:rPr>
                          <w:sz w:val="26"/>
                          <w:szCs w:val="26"/>
                        </w:rPr>
                        <w:t>Giảng</w:t>
                      </w:r>
                      <w:proofErr w:type="spellEnd"/>
                      <w:r w:rsidR="00BE55AF"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E55AF" w:rsidRPr="00FD75EB">
                        <w:rPr>
                          <w:sz w:val="26"/>
                          <w:szCs w:val="26"/>
                        </w:rPr>
                        <w:t>đường</w:t>
                      </w:r>
                      <w:proofErr w:type="spellEnd"/>
                      <w:r w:rsidR="00BE55AF" w:rsidRPr="00FD75EB">
                        <w:rPr>
                          <w:sz w:val="26"/>
                          <w:szCs w:val="26"/>
                        </w:rPr>
                        <w:t xml:space="preserve"> 109 </w:t>
                      </w:r>
                      <w:proofErr w:type="spellStart"/>
                      <w:r w:rsidR="00BE55AF" w:rsidRPr="00FD75EB">
                        <w:rPr>
                          <w:sz w:val="26"/>
                          <w:szCs w:val="26"/>
                        </w:rPr>
                        <w:t>Hồ</w:t>
                      </w:r>
                      <w:proofErr w:type="spellEnd"/>
                      <w:r w:rsidR="00BE55AF"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E55AF" w:rsidRPr="00FD75EB">
                        <w:rPr>
                          <w:sz w:val="26"/>
                          <w:szCs w:val="26"/>
                        </w:rPr>
                        <w:t>Tùng</w:t>
                      </w:r>
                      <w:proofErr w:type="spellEnd"/>
                      <w:r w:rsidR="00BE55AF"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E55AF" w:rsidRPr="00FD75EB">
                        <w:rPr>
                          <w:sz w:val="26"/>
                          <w:szCs w:val="26"/>
                        </w:rPr>
                        <w:t>Mậu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Trường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Đại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Kinh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tế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FD75EB">
                        <w:t>ĐHQGHN</w:t>
                      </w:r>
                    </w:p>
                    <w:p w:rsidR="00194C85" w:rsidRPr="00FD75EB" w:rsidRDefault="00194C85" w:rsidP="00194C85">
                      <w:pPr>
                        <w:spacing w:line="360" w:lineRule="auto"/>
                        <w:ind w:left="284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Rất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hân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hạnh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được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đón</w:t>
                      </w:r>
                      <w:proofErr w:type="spellEnd"/>
                      <w:r w:rsidRPr="00FD75E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D75EB">
                        <w:rPr>
                          <w:sz w:val="26"/>
                          <w:szCs w:val="26"/>
                        </w:rPr>
                        <w:t>tiếp</w:t>
                      </w:r>
                      <w:proofErr w:type="spellEnd"/>
                      <w:proofErr w:type="gramStart"/>
                      <w:r w:rsidRPr="00FD75EB">
                        <w:rPr>
                          <w:sz w:val="26"/>
                          <w:szCs w:val="26"/>
                        </w:rPr>
                        <w:t>./</w:t>
                      </w:r>
                      <w:proofErr w:type="gramEnd"/>
                      <w:r w:rsidRPr="00FD75EB">
                        <w:rPr>
                          <w:sz w:val="26"/>
                          <w:szCs w:val="26"/>
                        </w:rPr>
                        <w:t xml:space="preserve">.  </w:t>
                      </w:r>
                    </w:p>
                    <w:p w:rsidR="00194C85" w:rsidRPr="00FD75EB" w:rsidRDefault="00194C85" w:rsidP="00194C85">
                      <w:pPr>
                        <w:ind w:left="284"/>
                        <w:rPr>
                          <w:sz w:val="20"/>
                          <w:szCs w:val="22"/>
                        </w:rPr>
                      </w:pPr>
                    </w:p>
                    <w:p w:rsidR="00194C85" w:rsidRPr="00FD75EB" w:rsidRDefault="00194C85" w:rsidP="00BE55AF">
                      <w:pPr>
                        <w:ind w:left="284"/>
                      </w:pPr>
                      <w:r w:rsidRPr="00FD75EB">
                        <w:rPr>
                          <w:b/>
                        </w:rPr>
                        <w:t xml:space="preserve"> </w:t>
                      </w:r>
                      <w:r w:rsidRPr="00FD75EB">
                        <w:t xml:space="preserve">                                       </w:t>
                      </w:r>
                    </w:p>
                    <w:tbl>
                      <w:tblPr>
                        <w:tblW w:w="7370" w:type="dxa"/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  <w:gridCol w:w="1363"/>
                        <w:gridCol w:w="3860"/>
                      </w:tblGrid>
                      <w:tr w:rsidR="00FD75EB" w:rsidRPr="00FD75EB" w:rsidTr="00746DF5">
                        <w:trPr>
                          <w:trHeight w:val="1234"/>
                        </w:trPr>
                        <w:tc>
                          <w:tcPr>
                            <w:tcW w:w="2147" w:type="dxa"/>
                          </w:tcPr>
                          <w:p w:rsidR="00194C85" w:rsidRPr="00FD75EB" w:rsidRDefault="00194C85" w:rsidP="002D41E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63" w:type="dxa"/>
                          </w:tcPr>
                          <w:p w:rsidR="00194C85" w:rsidRPr="00FD75EB" w:rsidRDefault="00194C85" w:rsidP="00746DF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:rsidR="00194C85" w:rsidRPr="00FD75EB" w:rsidRDefault="00194C85" w:rsidP="002C4E9D">
                            <w:pPr>
                              <w:jc w:val="center"/>
                              <w:rPr>
                                <w:b/>
                                <w:noProof/>
                                <w:lang w:eastAsia="ja-JP"/>
                              </w:rPr>
                            </w:pPr>
                            <w:r w:rsidRPr="00FD75EB">
                              <w:rPr>
                                <w:b/>
                                <w:noProof/>
                                <w:lang w:eastAsia="ja-JP"/>
                              </w:rPr>
                              <w:t>KT. HIỆU TRƯỞNG</w:t>
                            </w:r>
                          </w:p>
                          <w:p w:rsidR="00194C85" w:rsidRPr="00FD75EB" w:rsidRDefault="00194C85" w:rsidP="001A3BD2">
                            <w:pPr>
                              <w:jc w:val="center"/>
                              <w:rPr>
                                <w:b/>
                                <w:noProof/>
                                <w:lang w:eastAsia="ja-JP"/>
                              </w:rPr>
                            </w:pPr>
                            <w:r w:rsidRPr="00FD75EB">
                              <w:rPr>
                                <w:b/>
                                <w:noProof/>
                                <w:lang w:eastAsia="ja-JP"/>
                              </w:rPr>
                              <w:t>PHÓ HIỆU TRƯỞNG</w:t>
                            </w:r>
                          </w:p>
                          <w:p w:rsidR="00194C85" w:rsidRPr="009B1101" w:rsidRDefault="009908F5" w:rsidP="000C3900">
                            <w:pPr>
                              <w:spacing w:before="120" w:after="120"/>
                              <w:jc w:val="center"/>
                            </w:pPr>
                            <w:r w:rsidRPr="00FD75EB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22D0589A" wp14:editId="2DE3DE5E">
                                  <wp:extent cx="1654138" cy="575353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u ki c Thu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481" cy="57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C85" w:rsidRPr="00FD75EB" w:rsidRDefault="002D41EF" w:rsidP="008B4C0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D75EB">
                              <w:rPr>
                                <w:b/>
                                <w:noProof/>
                                <w:sz w:val="26"/>
                                <w:szCs w:val="26"/>
                                <w:lang w:eastAsia="ja-JP"/>
                              </w:rPr>
                              <w:t>PGS.TS. Nguyễn Anh Thu</w:t>
                            </w:r>
                          </w:p>
                        </w:tc>
                      </w:tr>
                    </w:tbl>
                    <w:p w:rsidR="00194C85" w:rsidRPr="00ED6D4C" w:rsidRDefault="00194C85" w:rsidP="00194C85">
                      <w:pPr>
                        <w:spacing w:line="360" w:lineRule="auto"/>
                        <w:rPr>
                          <w:color w:val="002060"/>
                          <w:sz w:val="4"/>
                          <w:szCs w:val="4"/>
                        </w:rPr>
                      </w:pPr>
                    </w:p>
                    <w:p w:rsidR="00194C85" w:rsidRPr="00ED6D4C" w:rsidRDefault="00194C85" w:rsidP="00194C85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ED6D4C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75B1B" wp14:editId="3D5F1B3C">
                <wp:simplePos x="0" y="0"/>
                <wp:positionH relativeFrom="column">
                  <wp:posOffset>-155011</wp:posOffset>
                </wp:positionH>
                <wp:positionV relativeFrom="paragraph">
                  <wp:posOffset>-761637</wp:posOffset>
                </wp:positionV>
                <wp:extent cx="4859655" cy="7027523"/>
                <wp:effectExtent l="19050" t="19050" r="36195" b="406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7027523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85" w:rsidRDefault="002173E7" w:rsidP="00194C8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CHƯƠNG TRÌNH HỘI NGHỊ </w:t>
                            </w:r>
                          </w:p>
                          <w:p w:rsidR="00194C85" w:rsidRPr="008B4C07" w:rsidRDefault="00194C85" w:rsidP="00194C8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6078"/>
                            </w:tblGrid>
                            <w:tr w:rsidR="00194C85" w:rsidRPr="0029700C" w:rsidTr="00E45125">
                              <w:trPr>
                                <w:trHeight w:val="63"/>
                                <w:tblHeader/>
                              </w:trPr>
                              <w:tc>
                                <w:tcPr>
                                  <w:tcW w:w="951" w:type="pct"/>
                                  <w:shd w:val="clear" w:color="auto" w:fill="A6A6A6"/>
                                  <w:vAlign w:val="center"/>
                                </w:tcPr>
                                <w:p w:rsidR="00194C85" w:rsidRPr="0029700C" w:rsidRDefault="00194C85" w:rsidP="009B1101">
                                  <w:pPr>
                                    <w:pStyle w:val="Title"/>
                                    <w:spacing w:line="324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Times New Roman" w:eastAsia="Calibri" w:hAnsi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Thời</w:t>
                                  </w:r>
                                  <w:proofErr w:type="spellEnd"/>
                                  <w:r w:rsidRPr="0029700C">
                                    <w:rPr>
                                      <w:rFonts w:ascii="Times New Roman" w:eastAsia="Calibri" w:hAnsi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Times New Roman" w:eastAsia="Calibri" w:hAnsi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gian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9" w:type="pct"/>
                                  <w:shd w:val="clear" w:color="auto" w:fill="A6A6A6"/>
                                  <w:vAlign w:val="center"/>
                                </w:tcPr>
                                <w:p w:rsidR="00194C85" w:rsidRPr="0029700C" w:rsidRDefault="00194C85" w:rsidP="009B1101">
                                  <w:pPr>
                                    <w:pStyle w:val="Title"/>
                                    <w:spacing w:line="324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Times New Roman" w:eastAsia="Calibri" w:hAnsi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Nội</w:t>
                                  </w:r>
                                  <w:proofErr w:type="spellEnd"/>
                                  <w:r w:rsidRPr="0029700C">
                                    <w:rPr>
                                      <w:rFonts w:ascii="Times New Roman" w:eastAsia="Calibri" w:hAnsi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 dung</w:t>
                                  </w:r>
                                </w:p>
                              </w:tc>
                            </w:tr>
                            <w:tr w:rsidR="00306AFE" w:rsidRPr="0029700C" w:rsidTr="00455F87">
                              <w:trPr>
                                <w:trHeight w:val="297"/>
                              </w:trPr>
                              <w:tc>
                                <w:tcPr>
                                  <w:tcW w:w="95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06AFE" w:rsidRPr="0029700C" w:rsidRDefault="00CA44BE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16:15</w:t>
                                  </w:r>
                                  <w:r w:rsidR="00306AFE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– </w:t>
                                  </w:r>
                                  <w:r w:rsidR="008C3505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06AFE" w:rsidRPr="0029700C" w:rsidRDefault="00306AFE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Đón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tiếp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khách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mời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sinh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viên</w:t>
                                  </w:r>
                                  <w:proofErr w:type="spellEnd"/>
                                </w:p>
                              </w:tc>
                            </w:tr>
                            <w:tr w:rsidR="00306AFE" w:rsidRPr="0029700C" w:rsidTr="00455F87">
                              <w:trPr>
                                <w:trHeight w:val="53"/>
                              </w:trPr>
                              <w:tc>
                                <w:tcPr>
                                  <w:tcW w:w="951" w:type="pct"/>
                                  <w:shd w:val="clear" w:color="auto" w:fill="auto"/>
                                </w:tcPr>
                                <w:p w:rsidR="00306AFE" w:rsidRPr="0029700C" w:rsidRDefault="008C3505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16:30 – 16:35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shd w:val="clear" w:color="auto" w:fill="auto"/>
                                </w:tcPr>
                                <w:p w:rsidR="00306AFE" w:rsidRPr="0029700C" w:rsidRDefault="00306AFE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Tuyên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bố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lý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do,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giới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thiệu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đại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biểu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06AFE" w:rsidRPr="0029700C" w:rsidTr="00455F87">
                              <w:trPr>
                                <w:trHeight w:val="53"/>
                              </w:trPr>
                              <w:tc>
                                <w:tcPr>
                                  <w:tcW w:w="95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06AFE" w:rsidRPr="0029700C" w:rsidRDefault="008C3505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16:35 – 16:45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11E3" w:rsidRPr="0029700C" w:rsidRDefault="004411E3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Phát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biểu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khai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mạc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Hội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nghị</w:t>
                                  </w:r>
                                  <w:proofErr w:type="spellEnd"/>
                                </w:p>
                                <w:p w:rsidR="00306AFE" w:rsidRPr="0029700C" w:rsidRDefault="004411E3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PGS.TS.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Nguyễn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Anh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Thu –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Phó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Hiệu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trưởng</w:t>
                                  </w:r>
                                  <w:proofErr w:type="spellEnd"/>
                                </w:p>
                              </w:tc>
                            </w:tr>
                            <w:tr w:rsidR="00F66F0D" w:rsidRPr="0029700C" w:rsidTr="00455F87">
                              <w:trPr>
                                <w:trHeight w:val="53"/>
                              </w:trPr>
                              <w:tc>
                                <w:tcPr>
                                  <w:tcW w:w="95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66F0D" w:rsidRPr="0029700C" w:rsidRDefault="008C3505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16:4</w:t>
                                  </w:r>
                                  <w:r w:rsidR="00546375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5 – 16:</w:t>
                                  </w: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BF0201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66F0D" w:rsidRPr="0029700C" w:rsidRDefault="00F66F0D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Định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hướng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kế</w:t>
                                  </w:r>
                                  <w:proofErr w:type="spellEnd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hoạch</w:t>
                                  </w:r>
                                  <w:proofErr w:type="spellEnd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NCKH</w:t>
                                  </w:r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sinh</w:t>
                                  </w:r>
                                  <w:proofErr w:type="spellEnd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D0966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viên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của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Trường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Đại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học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Kinh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tế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2187C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-ĐHQGHN</w:t>
                                  </w:r>
                                </w:p>
                                <w:p w:rsidR="00F66F0D" w:rsidRPr="0029700C" w:rsidRDefault="005A0580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TS.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Nguyễn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Cẩm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Nhung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66F0D"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– </w:t>
                                  </w:r>
                                  <w:proofErr w:type="spellStart"/>
                                  <w:r w:rsidR="00F66F0D"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Trưởng</w:t>
                                  </w:r>
                                  <w:proofErr w:type="spellEnd"/>
                                  <w:r w:rsidR="00F66F0D"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F66F0D"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phòng</w:t>
                                  </w:r>
                                  <w:proofErr w:type="spellEnd"/>
                                  <w:r w:rsidR="00F66F0D"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NCKH &amp; HTPT </w:t>
                                  </w:r>
                                </w:p>
                              </w:tc>
                            </w:tr>
                            <w:tr w:rsidR="00306AFE" w:rsidRPr="0029700C" w:rsidTr="00455F87">
                              <w:trPr>
                                <w:trHeight w:val="285"/>
                              </w:trPr>
                              <w:tc>
                                <w:tcPr>
                                  <w:tcW w:w="951" w:type="pct"/>
                                  <w:shd w:val="clear" w:color="auto" w:fill="auto"/>
                                </w:tcPr>
                                <w:p w:rsidR="00306AFE" w:rsidRPr="0029700C" w:rsidRDefault="002A225C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16:55 </w:t>
                                  </w:r>
                                  <w:r w:rsidR="00546375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– 1</w:t>
                                  </w:r>
                                  <w:r w:rsidR="00BF0201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306AFE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shd w:val="clear" w:color="auto" w:fill="auto"/>
                                </w:tcPr>
                                <w:p w:rsidR="00306AFE" w:rsidRPr="0029700C" w:rsidRDefault="00306AFE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Trình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bày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của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Diễn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giả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khách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mời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Tầm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quan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trọng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lợi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ích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của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hoạt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động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NCKH,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định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hướng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các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vấn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đề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nghiên</w:t>
                                  </w:r>
                                  <w:proofErr w:type="spellEnd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cứu</w:t>
                                  </w:r>
                                  <w:proofErr w:type="spellEnd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trong</w:t>
                                  </w:r>
                                  <w:proofErr w:type="spellEnd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khối</w:t>
                                  </w:r>
                                  <w:proofErr w:type="spellEnd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ngành</w:t>
                                  </w:r>
                                  <w:proofErr w:type="spellEnd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Kinh</w:t>
                                  </w:r>
                                  <w:proofErr w:type="spellEnd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tế</w:t>
                                  </w:r>
                                  <w:proofErr w:type="spellEnd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2187C"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uản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trị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kinh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doanh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các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vấn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đề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thực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tiễn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xã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hội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color w:val="22222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306AFE" w:rsidRPr="0029700C" w:rsidRDefault="00306AFE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TS.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Võ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Trí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Thành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Nguyên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Phó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viện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trưởng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Viện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Nghiên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cứu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quản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lý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kinh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tế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Trung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Ương</w:t>
                                  </w:r>
                                  <w:proofErr w:type="spellEnd"/>
                                </w:p>
                              </w:tc>
                            </w:tr>
                            <w:tr w:rsidR="00306AFE" w:rsidRPr="0029700C" w:rsidTr="00DB1A81">
                              <w:trPr>
                                <w:trHeight w:val="466"/>
                              </w:trPr>
                              <w:tc>
                                <w:tcPr>
                                  <w:tcW w:w="95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06AFE" w:rsidRPr="0029700C" w:rsidRDefault="002A225C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18:00 – 18</w:t>
                                  </w:r>
                                  <w:r w:rsidR="009B1101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:20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0201" w:rsidRPr="0029700C" w:rsidRDefault="002A225C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hia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sẻ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kinh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nghiệm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về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việc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tham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gia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NCKH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lợi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ích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của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việc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tham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gia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NCKH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của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các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0201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Thầy</w:t>
                                  </w:r>
                                  <w:proofErr w:type="spellEnd"/>
                                  <w:r w:rsidR="00BF0201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66F0D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Cô</w:t>
                                  </w:r>
                                  <w:proofErr w:type="spellEnd"/>
                                  <w:r w:rsidR="00306AFE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0201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trong</w:t>
                                  </w:r>
                                  <w:proofErr w:type="spellEnd"/>
                                  <w:r w:rsidR="00BF0201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0201"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Trường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của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các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Sinh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viên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đã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đạt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được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nhiều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thành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tích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trong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NCKH</w:t>
                                  </w:r>
                                </w:p>
                              </w:tc>
                            </w:tr>
                            <w:tr w:rsidR="002A225C" w:rsidRPr="0029700C" w:rsidTr="00DB1A81">
                              <w:trPr>
                                <w:trHeight w:val="466"/>
                              </w:trPr>
                              <w:tc>
                                <w:tcPr>
                                  <w:tcW w:w="95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A225C" w:rsidRPr="0029700C" w:rsidRDefault="009B1101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18:2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0 – 18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:55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A225C" w:rsidRDefault="002A225C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Trao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đổi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thảo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luận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đặt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câu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hỏi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với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Diễn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giả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khách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mời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Thầy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Cô</w:t>
                                  </w:r>
                                  <w:proofErr w:type="spellEnd"/>
                                </w:p>
                              </w:tc>
                            </w:tr>
                            <w:tr w:rsidR="00306AFE" w:rsidRPr="0029700C" w:rsidTr="00374DB8">
                              <w:trPr>
                                <w:trHeight w:val="250"/>
                              </w:trPr>
                              <w:tc>
                                <w:tcPr>
                                  <w:tcW w:w="95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06AFE" w:rsidRPr="0029700C" w:rsidRDefault="001932C4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18:55 – 19:00</w:t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06AFE" w:rsidRPr="0029700C" w:rsidRDefault="00306AFE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Tổng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kết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và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kết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thúc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Hội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nghị</w:t>
                                  </w:r>
                                  <w:proofErr w:type="spellEnd"/>
                                </w:p>
                                <w:p w:rsidR="0029700C" w:rsidRPr="0029700C" w:rsidRDefault="0029700C" w:rsidP="009B1101">
                                  <w:pPr>
                                    <w:spacing w:line="324" w:lineRule="auto"/>
                                    <w:ind w:right="-23"/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TS.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Nguyễn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Cẩm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Nhung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Trưởng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phòng</w:t>
                                  </w:r>
                                  <w:proofErr w:type="spellEnd"/>
                                  <w:r w:rsidRPr="0029700C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NCKH &amp; HTPT</w:t>
                                  </w:r>
                                </w:p>
                              </w:tc>
                            </w:tr>
                          </w:tbl>
                          <w:p w:rsidR="0029700C" w:rsidRDefault="0029700C" w:rsidP="00BF020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90C60" w:rsidRDefault="00603980" w:rsidP="00BF020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hệ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94C85" w:rsidRPr="00490C60" w:rsidRDefault="00194C85" w:rsidP="00BF020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Mai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Thị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Thanh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Mai</w:t>
                            </w:r>
                          </w:p>
                          <w:p w:rsidR="00194C85" w:rsidRPr="0004611A" w:rsidRDefault="00194C85" w:rsidP="00BF020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Phòng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501,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Nhà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E4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Kinh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tế</w:t>
                            </w:r>
                            <w:proofErr w:type="spellEnd"/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, ĐHQGHN</w:t>
                            </w:r>
                          </w:p>
                          <w:p w:rsidR="00194C85" w:rsidRPr="0004611A" w:rsidRDefault="00194C85" w:rsidP="00BF020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ĐT: 024.3754 7506 (ext.746)</w:t>
                            </w:r>
                            <w:r w:rsidR="00A51B1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1B15">
                              <w:rPr>
                                <w:i/>
                                <w:sz w:val="22"/>
                                <w:szCs w:val="22"/>
                              </w:rPr>
                              <w:t>hoặc</w:t>
                            </w:r>
                            <w:proofErr w:type="spellEnd"/>
                            <w:r w:rsidR="00A51B1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0948.558.333</w:t>
                            </w:r>
                          </w:p>
                          <w:p w:rsidR="00194C85" w:rsidRPr="0004611A" w:rsidRDefault="00194C85" w:rsidP="00194C8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4611A">
                              <w:rPr>
                                <w:i/>
                                <w:sz w:val="22"/>
                                <w:szCs w:val="22"/>
                              </w:rPr>
                              <w:t>Email: maimtt@vnu.edu.vn</w:t>
                            </w:r>
                          </w:p>
                          <w:p w:rsidR="00194C85" w:rsidRPr="008B4C07" w:rsidRDefault="00603980" w:rsidP="00194C85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  <w:szCs w:val="22"/>
                                <w:lang w:val="pt-BR"/>
                              </w:rPr>
                              <w:softHyphen/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  <w:szCs w:val="22"/>
                                <w:lang w:val="pt-BR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2pt;margin-top:-59.95pt;width:382.65pt;height:5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" filled="f" strokecolor="#936" strokeweight="4.5pt">
                <v:stroke linestyle="thickThin"/>
                <v:textbox>
                  <w:txbxContent>
                    <w:p w:rsidR="00194C85" w:rsidRDefault="002173E7" w:rsidP="00194C8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CHƯƠNG TRÌNH HỘI NGHỊ </w:t>
                      </w:r>
                    </w:p>
                    <w:p w:rsidR="00194C85" w:rsidRPr="008B4C07" w:rsidRDefault="00194C85" w:rsidP="00194C8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6078"/>
                      </w:tblGrid>
                      <w:tr w:rsidR="00194C85" w:rsidRPr="0029700C" w:rsidTr="00E45125">
                        <w:trPr>
                          <w:trHeight w:val="63"/>
                          <w:tblHeader/>
                        </w:trPr>
                        <w:tc>
                          <w:tcPr>
                            <w:tcW w:w="951" w:type="pct"/>
                            <w:shd w:val="clear" w:color="auto" w:fill="A6A6A6"/>
                            <w:vAlign w:val="center"/>
                          </w:tcPr>
                          <w:p w:rsidR="00194C85" w:rsidRPr="0029700C" w:rsidRDefault="00194C85" w:rsidP="009B1101">
                            <w:pPr>
                              <w:pStyle w:val="Title"/>
                              <w:spacing w:line="324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Times New Roman" w:eastAsia="Calibri" w:hAnsi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val="en-US" w:eastAsia="en-US"/>
                              </w:rPr>
                              <w:t>Thời</w:t>
                            </w:r>
                            <w:proofErr w:type="spellEnd"/>
                            <w:r w:rsidRPr="0029700C">
                              <w:rPr>
                                <w:rFonts w:ascii="Times New Roman" w:eastAsia="Calibri" w:hAnsi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Times New Roman" w:eastAsia="Calibri" w:hAnsi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val="en-US" w:eastAsia="en-US"/>
                              </w:rPr>
                              <w:t>gian</w:t>
                            </w:r>
                            <w:proofErr w:type="spellEnd"/>
                          </w:p>
                        </w:tc>
                        <w:tc>
                          <w:tcPr>
                            <w:tcW w:w="4049" w:type="pct"/>
                            <w:shd w:val="clear" w:color="auto" w:fill="A6A6A6"/>
                            <w:vAlign w:val="center"/>
                          </w:tcPr>
                          <w:p w:rsidR="00194C85" w:rsidRPr="0029700C" w:rsidRDefault="00194C85" w:rsidP="009B1101">
                            <w:pPr>
                              <w:pStyle w:val="Title"/>
                              <w:spacing w:line="324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Times New Roman" w:eastAsia="Calibri" w:hAnsi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val="en-US" w:eastAsia="en-US"/>
                              </w:rPr>
                              <w:t>Nội</w:t>
                            </w:r>
                            <w:proofErr w:type="spellEnd"/>
                            <w:r w:rsidRPr="0029700C">
                              <w:rPr>
                                <w:rFonts w:ascii="Times New Roman" w:eastAsia="Calibri" w:hAnsi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val="en-US" w:eastAsia="en-US"/>
                              </w:rPr>
                              <w:t xml:space="preserve"> dung</w:t>
                            </w:r>
                          </w:p>
                        </w:tc>
                      </w:tr>
                      <w:tr w:rsidR="00306AFE" w:rsidRPr="0029700C" w:rsidTr="00455F87">
                        <w:trPr>
                          <w:trHeight w:val="297"/>
                        </w:trPr>
                        <w:tc>
                          <w:tcPr>
                            <w:tcW w:w="95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306AFE" w:rsidRPr="0029700C" w:rsidRDefault="00CA44BE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16:15</w:t>
                            </w:r>
                            <w:r w:rsidR="00306AFE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8C3505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4049" w:type="pc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306AFE" w:rsidRPr="0029700C" w:rsidRDefault="00306AFE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Đón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tiếp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khách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mời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viên</w:t>
                            </w:r>
                            <w:proofErr w:type="spellEnd"/>
                          </w:p>
                        </w:tc>
                      </w:tr>
                      <w:tr w:rsidR="00306AFE" w:rsidRPr="0029700C" w:rsidTr="00455F87">
                        <w:trPr>
                          <w:trHeight w:val="53"/>
                        </w:trPr>
                        <w:tc>
                          <w:tcPr>
                            <w:tcW w:w="951" w:type="pct"/>
                            <w:shd w:val="clear" w:color="auto" w:fill="auto"/>
                          </w:tcPr>
                          <w:p w:rsidR="00306AFE" w:rsidRPr="0029700C" w:rsidRDefault="008C3505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16:30 – 16:35</w:t>
                            </w:r>
                          </w:p>
                        </w:tc>
                        <w:tc>
                          <w:tcPr>
                            <w:tcW w:w="4049" w:type="pct"/>
                            <w:shd w:val="clear" w:color="auto" w:fill="auto"/>
                          </w:tcPr>
                          <w:p w:rsidR="00306AFE" w:rsidRPr="0029700C" w:rsidRDefault="00306AFE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Tuyên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bố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lý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do,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giới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thiệu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biểu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306AFE" w:rsidRPr="0029700C" w:rsidTr="00455F87">
                        <w:trPr>
                          <w:trHeight w:val="53"/>
                        </w:trPr>
                        <w:tc>
                          <w:tcPr>
                            <w:tcW w:w="95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306AFE" w:rsidRPr="0029700C" w:rsidRDefault="008C3505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16:35 – 16:45</w:t>
                            </w:r>
                          </w:p>
                        </w:tc>
                        <w:tc>
                          <w:tcPr>
                            <w:tcW w:w="4049" w:type="pc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411E3" w:rsidRPr="0029700C" w:rsidRDefault="004411E3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Phát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biểu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khai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mạc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Hội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nghị</w:t>
                            </w:r>
                            <w:proofErr w:type="spellEnd"/>
                          </w:p>
                          <w:p w:rsidR="00306AFE" w:rsidRPr="0029700C" w:rsidRDefault="004411E3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PGS.TS.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Nguyễn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Anh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Thu –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Phó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Hiệu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trưởng</w:t>
                            </w:r>
                            <w:proofErr w:type="spellEnd"/>
                          </w:p>
                        </w:tc>
                      </w:tr>
                      <w:tr w:rsidR="00F66F0D" w:rsidRPr="0029700C" w:rsidTr="00455F87">
                        <w:trPr>
                          <w:trHeight w:val="53"/>
                        </w:trPr>
                        <w:tc>
                          <w:tcPr>
                            <w:tcW w:w="95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F66F0D" w:rsidRPr="0029700C" w:rsidRDefault="008C3505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16:4</w:t>
                            </w:r>
                            <w:r w:rsidR="00546375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5 – 16:</w:t>
                            </w: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5</w:t>
                            </w:r>
                            <w:r w:rsidR="00BF0201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49" w:type="pc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66F0D" w:rsidRPr="0029700C" w:rsidRDefault="00F66F0D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Định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hướng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kế</w:t>
                            </w:r>
                            <w:proofErr w:type="spellEnd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hoạch</w:t>
                            </w:r>
                            <w:proofErr w:type="spellEnd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NCKH</w:t>
                            </w:r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D0966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viên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Kinh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tế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187C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-ĐHQGHN</w:t>
                            </w:r>
                          </w:p>
                          <w:p w:rsidR="00F66F0D" w:rsidRPr="0029700C" w:rsidRDefault="005A0580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TS.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Nguyễn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Cẩm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Nhung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F0D"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 w:rsidR="00F66F0D"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Trưởng</w:t>
                            </w:r>
                            <w:proofErr w:type="spellEnd"/>
                            <w:r w:rsidR="00F66F0D"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66F0D"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phòng</w:t>
                            </w:r>
                            <w:proofErr w:type="spellEnd"/>
                            <w:r w:rsidR="00F66F0D"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NCKH &amp; HTPT </w:t>
                            </w:r>
                          </w:p>
                        </w:tc>
                      </w:tr>
                      <w:tr w:rsidR="00306AFE" w:rsidRPr="0029700C" w:rsidTr="00455F87">
                        <w:trPr>
                          <w:trHeight w:val="285"/>
                        </w:trPr>
                        <w:tc>
                          <w:tcPr>
                            <w:tcW w:w="951" w:type="pct"/>
                            <w:shd w:val="clear" w:color="auto" w:fill="auto"/>
                          </w:tcPr>
                          <w:p w:rsidR="00306AFE" w:rsidRPr="0029700C" w:rsidRDefault="002A225C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16:55 </w:t>
                            </w:r>
                            <w:r w:rsidR="00546375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– 1</w:t>
                            </w:r>
                            <w:r w:rsidR="00BF0201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8</w:t>
                            </w:r>
                            <w:r w:rsidR="00306AFE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049" w:type="pct"/>
                            <w:shd w:val="clear" w:color="auto" w:fill="auto"/>
                          </w:tcPr>
                          <w:p w:rsidR="00306AFE" w:rsidRPr="0029700C" w:rsidRDefault="00306AFE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Trình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bày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Diễn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giả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khách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mời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Tầm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quan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trọng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lợi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ích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hoạt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động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NCKH,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định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hướng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vấn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đề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nghiên</w:t>
                            </w:r>
                            <w:proofErr w:type="spellEnd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cứu</w:t>
                            </w:r>
                            <w:proofErr w:type="spellEnd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trong</w:t>
                            </w:r>
                            <w:proofErr w:type="spellEnd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khối</w:t>
                            </w:r>
                            <w:proofErr w:type="spellEnd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ngành</w:t>
                            </w:r>
                            <w:proofErr w:type="spellEnd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Kinh</w:t>
                            </w:r>
                            <w:proofErr w:type="spellEnd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tế</w:t>
                            </w:r>
                            <w:proofErr w:type="spellEnd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2187C"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Q</w:t>
                            </w:r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uản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trị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kinh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doanh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vấn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đề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thực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tiễn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xã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hội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color w:val="2222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6AFE" w:rsidRPr="0029700C" w:rsidRDefault="00306AFE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TS.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Võ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Trí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Thành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Nguyên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Phó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viện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trưởng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Viện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Nghiên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cứu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quản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lý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kinh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tế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Trung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Ương</w:t>
                            </w:r>
                            <w:proofErr w:type="spellEnd"/>
                          </w:p>
                        </w:tc>
                      </w:tr>
                      <w:tr w:rsidR="00306AFE" w:rsidRPr="0029700C" w:rsidTr="00DB1A81">
                        <w:trPr>
                          <w:trHeight w:val="466"/>
                        </w:trPr>
                        <w:tc>
                          <w:tcPr>
                            <w:tcW w:w="95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306AFE" w:rsidRPr="0029700C" w:rsidRDefault="002A225C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18:00 – 18</w:t>
                            </w:r>
                            <w:r w:rsidR="009B110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:20</w:t>
                            </w:r>
                          </w:p>
                        </w:tc>
                        <w:tc>
                          <w:tcPr>
                            <w:tcW w:w="4049" w:type="pc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0201" w:rsidRPr="0029700C" w:rsidRDefault="002A225C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</w:t>
                            </w: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hia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sẻ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kinh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nghiệm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về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việc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tham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gia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NCKH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lợi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ích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việc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tham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gia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NCKH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0201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Thầy</w:t>
                            </w:r>
                            <w:proofErr w:type="spellEnd"/>
                            <w:r w:rsidR="00BF0201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66F0D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Cô</w:t>
                            </w:r>
                            <w:proofErr w:type="spellEnd"/>
                            <w:r w:rsidR="00306AFE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0201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trong</w:t>
                            </w:r>
                            <w:proofErr w:type="spellEnd"/>
                            <w:r w:rsidR="00BF0201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0201"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viên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đã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đạt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được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nhiều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thành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NCKH</w:t>
                            </w:r>
                          </w:p>
                        </w:tc>
                      </w:tr>
                      <w:tr w:rsidR="002A225C" w:rsidRPr="0029700C" w:rsidTr="00DB1A81">
                        <w:trPr>
                          <w:trHeight w:val="466"/>
                        </w:trPr>
                        <w:tc>
                          <w:tcPr>
                            <w:tcW w:w="95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2A225C" w:rsidRPr="0029700C" w:rsidRDefault="009B1101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18:2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0 – 18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:55</w:t>
                            </w:r>
                          </w:p>
                        </w:tc>
                        <w:tc>
                          <w:tcPr>
                            <w:tcW w:w="4049" w:type="pc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A225C" w:rsidRDefault="002A225C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Trao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đổi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thảo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luận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đặt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câu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hỏi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với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Diễn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giả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khách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mời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Thầy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Cô</w:t>
                            </w:r>
                            <w:proofErr w:type="spellEnd"/>
                          </w:p>
                        </w:tc>
                      </w:tr>
                      <w:tr w:rsidR="00306AFE" w:rsidRPr="0029700C" w:rsidTr="00374DB8">
                        <w:trPr>
                          <w:trHeight w:val="250"/>
                        </w:trPr>
                        <w:tc>
                          <w:tcPr>
                            <w:tcW w:w="95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306AFE" w:rsidRPr="0029700C" w:rsidRDefault="001932C4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18:55 – 19:00</w:t>
                            </w:r>
                          </w:p>
                        </w:tc>
                        <w:tc>
                          <w:tcPr>
                            <w:tcW w:w="4049" w:type="pc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306AFE" w:rsidRPr="0029700C" w:rsidRDefault="00306AFE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Tổng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kết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kết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thúc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Hội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nghị</w:t>
                            </w:r>
                            <w:proofErr w:type="spellEnd"/>
                          </w:p>
                          <w:p w:rsidR="0029700C" w:rsidRPr="0029700C" w:rsidRDefault="0029700C" w:rsidP="009B1101">
                            <w:pPr>
                              <w:spacing w:line="324" w:lineRule="auto"/>
                              <w:ind w:right="-23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TS.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Nguyễn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Cẩm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Nhung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Trưởng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phòng</w:t>
                            </w:r>
                            <w:proofErr w:type="spellEnd"/>
                            <w:r w:rsidRPr="0029700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NCKH &amp; HTPT</w:t>
                            </w:r>
                          </w:p>
                        </w:tc>
                      </w:tr>
                    </w:tbl>
                    <w:p w:rsidR="0029700C" w:rsidRDefault="0029700C" w:rsidP="00BF020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490C60" w:rsidRDefault="00603980" w:rsidP="00BF020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Thông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tin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liên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hệ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194C85" w:rsidRPr="00490C60" w:rsidRDefault="00194C85" w:rsidP="00BF020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Mai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Thị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Thanh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Mai</w:t>
                      </w:r>
                    </w:p>
                    <w:p w:rsidR="00194C85" w:rsidRPr="0004611A" w:rsidRDefault="00194C85" w:rsidP="00BF020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Phòng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501,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Nhà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E4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Đại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học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Kinh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611A">
                        <w:rPr>
                          <w:i/>
                          <w:sz w:val="22"/>
                          <w:szCs w:val="22"/>
                        </w:rPr>
                        <w:t>tế</w:t>
                      </w:r>
                      <w:proofErr w:type="spellEnd"/>
                      <w:r w:rsidRPr="0004611A">
                        <w:rPr>
                          <w:i/>
                          <w:sz w:val="22"/>
                          <w:szCs w:val="22"/>
                        </w:rPr>
                        <w:t>, ĐHQGHN</w:t>
                      </w:r>
                    </w:p>
                    <w:p w:rsidR="00194C85" w:rsidRPr="0004611A" w:rsidRDefault="00194C85" w:rsidP="00BF020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4611A">
                        <w:rPr>
                          <w:i/>
                          <w:sz w:val="22"/>
                          <w:szCs w:val="22"/>
                        </w:rPr>
                        <w:t>ĐT: 024.3754 7506 (ext.746)</w:t>
                      </w:r>
                      <w:r w:rsidR="00A51B1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1B15">
                        <w:rPr>
                          <w:i/>
                          <w:sz w:val="22"/>
                          <w:szCs w:val="22"/>
                        </w:rPr>
                        <w:t>hoặc</w:t>
                      </w:r>
                      <w:proofErr w:type="spellEnd"/>
                      <w:r w:rsidR="00A51B15">
                        <w:rPr>
                          <w:i/>
                          <w:sz w:val="22"/>
                          <w:szCs w:val="22"/>
                        </w:rPr>
                        <w:t xml:space="preserve"> 0948.558.333</w:t>
                      </w:r>
                    </w:p>
                    <w:p w:rsidR="00194C85" w:rsidRPr="0004611A" w:rsidRDefault="00194C85" w:rsidP="00194C8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4611A">
                        <w:rPr>
                          <w:i/>
                          <w:sz w:val="22"/>
                          <w:szCs w:val="22"/>
                        </w:rPr>
                        <w:t>Email: maimtt@vnu.edu.vn</w:t>
                      </w:r>
                    </w:p>
                    <w:p w:rsidR="00194C85" w:rsidRPr="008B4C07" w:rsidRDefault="00603980" w:rsidP="00194C85">
                      <w:pPr>
                        <w:jc w:val="center"/>
                        <w:rPr>
                          <w:b/>
                          <w:i/>
                          <w:color w:val="002060"/>
                          <w:sz w:val="20"/>
                          <w:szCs w:val="22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  <w:szCs w:val="22"/>
                          <w:lang w:val="pt-BR"/>
                        </w:rPr>
                        <w:softHyphen/>
                      </w:r>
                      <w:r>
                        <w:rPr>
                          <w:b/>
                          <w:i/>
                          <w:color w:val="002060"/>
                          <w:sz w:val="20"/>
                          <w:szCs w:val="22"/>
                          <w:lang w:val="pt-BR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:rsidR="00194C85" w:rsidRDefault="00194C85" w:rsidP="00194C85"/>
    <w:p w:rsidR="00357D3D" w:rsidRPr="00194C85" w:rsidRDefault="00357D3D" w:rsidP="00194C85"/>
    <w:sectPr w:rsidR="00357D3D" w:rsidRPr="00194C85" w:rsidSect="002D41EF">
      <w:footerReference w:type="even" r:id="rId10"/>
      <w:footerReference w:type="default" r:id="rId11"/>
      <w:pgSz w:w="16834" w:h="11909" w:orient="landscape" w:code="9"/>
      <w:pgMar w:top="1701" w:right="1134" w:bottom="1134" w:left="1134" w:header="720" w:footer="414" w:gutter="0"/>
      <w:pgNumType w:start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51" w:rsidRDefault="001C0951">
      <w:r>
        <w:separator/>
      </w:r>
    </w:p>
  </w:endnote>
  <w:endnote w:type="continuationSeparator" w:id="0">
    <w:p w:rsidR="001C0951" w:rsidRDefault="001C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3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47" w:rsidRDefault="000A2234" w:rsidP="00542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947" w:rsidRDefault="001C0951" w:rsidP="005429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2C" w:rsidRDefault="00066A2C">
    <w:pPr>
      <w:pStyle w:val="Footer"/>
    </w:pPr>
  </w:p>
  <w:p w:rsidR="00542947" w:rsidRDefault="001C0951" w:rsidP="005429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51" w:rsidRDefault="001C0951">
      <w:r>
        <w:separator/>
      </w:r>
    </w:p>
  </w:footnote>
  <w:footnote w:type="continuationSeparator" w:id="0">
    <w:p w:rsidR="001C0951" w:rsidRDefault="001C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4"/>
    <w:rsid w:val="00066A2C"/>
    <w:rsid w:val="000A2234"/>
    <w:rsid w:val="000C3900"/>
    <w:rsid w:val="000E5650"/>
    <w:rsid w:val="000E70C6"/>
    <w:rsid w:val="00120000"/>
    <w:rsid w:val="00183FBF"/>
    <w:rsid w:val="001932C4"/>
    <w:rsid w:val="00194C85"/>
    <w:rsid w:val="001C0951"/>
    <w:rsid w:val="002173E7"/>
    <w:rsid w:val="00296B1B"/>
    <w:rsid w:val="0029700C"/>
    <w:rsid w:val="002A21FA"/>
    <w:rsid w:val="002A225C"/>
    <w:rsid w:val="002C65E0"/>
    <w:rsid w:val="002D0966"/>
    <w:rsid w:val="002D41EF"/>
    <w:rsid w:val="00306AFE"/>
    <w:rsid w:val="00357D3D"/>
    <w:rsid w:val="003A7B63"/>
    <w:rsid w:val="0040360A"/>
    <w:rsid w:val="00405646"/>
    <w:rsid w:val="004068B6"/>
    <w:rsid w:val="004411E3"/>
    <w:rsid w:val="0048074C"/>
    <w:rsid w:val="00490C60"/>
    <w:rsid w:val="004D27E7"/>
    <w:rsid w:val="00524743"/>
    <w:rsid w:val="00546375"/>
    <w:rsid w:val="005A0580"/>
    <w:rsid w:val="005B3DDE"/>
    <w:rsid w:val="005E0538"/>
    <w:rsid w:val="00603980"/>
    <w:rsid w:val="006778D9"/>
    <w:rsid w:val="00694F6E"/>
    <w:rsid w:val="007D5B29"/>
    <w:rsid w:val="00806A6F"/>
    <w:rsid w:val="008802D6"/>
    <w:rsid w:val="008C3505"/>
    <w:rsid w:val="008F7CE9"/>
    <w:rsid w:val="00934B76"/>
    <w:rsid w:val="009908F5"/>
    <w:rsid w:val="009A113B"/>
    <w:rsid w:val="009B1101"/>
    <w:rsid w:val="00A2187C"/>
    <w:rsid w:val="00A51B15"/>
    <w:rsid w:val="00A60221"/>
    <w:rsid w:val="00A77FCA"/>
    <w:rsid w:val="00B03EC9"/>
    <w:rsid w:val="00B31D55"/>
    <w:rsid w:val="00BE55AF"/>
    <w:rsid w:val="00BF0201"/>
    <w:rsid w:val="00BF39CD"/>
    <w:rsid w:val="00C816FA"/>
    <w:rsid w:val="00CA44BE"/>
    <w:rsid w:val="00CE6E02"/>
    <w:rsid w:val="00D018CF"/>
    <w:rsid w:val="00D17F38"/>
    <w:rsid w:val="00DB1A81"/>
    <w:rsid w:val="00E279FF"/>
    <w:rsid w:val="00F41CDE"/>
    <w:rsid w:val="00F66F0D"/>
    <w:rsid w:val="00FB38C8"/>
    <w:rsid w:val="00FD75EB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2234"/>
    <w:pPr>
      <w:keepNext/>
      <w:outlineLvl w:val="0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234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A22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22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0A2234"/>
  </w:style>
  <w:style w:type="paragraph" w:customStyle="1" w:styleId="ColorfulList-Accent11">
    <w:name w:val="Colorful List - Accent 11"/>
    <w:basedOn w:val="Normal"/>
    <w:uiPriority w:val="34"/>
    <w:qFormat/>
    <w:rsid w:val="000A223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Hyperlink">
    <w:name w:val="Hyperlink"/>
    <w:uiPriority w:val="99"/>
    <w:unhideWhenUsed/>
    <w:rsid w:val="000A2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4C85"/>
    <w:pPr>
      <w:jc w:val="right"/>
    </w:pPr>
    <w:rPr>
      <w:rFonts w:ascii="Arial Black" w:hAnsi="Arial Black"/>
      <w:color w:val="808080"/>
      <w:sz w:val="5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94C85"/>
    <w:rPr>
      <w:rFonts w:ascii="Arial Black" w:eastAsia="Times New Roman" w:hAnsi="Arial Black" w:cs="Times New Roman"/>
      <w:color w:val="808080"/>
      <w:sz w:val="56"/>
      <w:szCs w:val="24"/>
      <w:lang w:val="x-none" w:eastAsia="x-none"/>
    </w:rPr>
  </w:style>
  <w:style w:type="paragraph" w:customStyle="1" w:styleId="Session">
    <w:name w:val="Session"/>
    <w:basedOn w:val="Normal"/>
    <w:rsid w:val="00194C85"/>
    <w:pPr>
      <w:jc w:val="center"/>
    </w:pPr>
    <w:rPr>
      <w:rFonts w:ascii="Trebuchet MS" w:hAnsi="Trebuchet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yshortcuts">
    <w:name w:val="yshortcuts"/>
    <w:basedOn w:val="DefaultParagraphFont"/>
    <w:rsid w:val="00194C85"/>
  </w:style>
  <w:style w:type="paragraph" w:styleId="Header">
    <w:name w:val="header"/>
    <w:basedOn w:val="Normal"/>
    <w:link w:val="HeaderChar"/>
    <w:uiPriority w:val="99"/>
    <w:unhideWhenUsed/>
    <w:rsid w:val="00306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2234"/>
    <w:pPr>
      <w:keepNext/>
      <w:outlineLvl w:val="0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234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A22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22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0A2234"/>
  </w:style>
  <w:style w:type="paragraph" w:customStyle="1" w:styleId="ColorfulList-Accent11">
    <w:name w:val="Colorful List - Accent 11"/>
    <w:basedOn w:val="Normal"/>
    <w:uiPriority w:val="34"/>
    <w:qFormat/>
    <w:rsid w:val="000A223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Hyperlink">
    <w:name w:val="Hyperlink"/>
    <w:uiPriority w:val="99"/>
    <w:unhideWhenUsed/>
    <w:rsid w:val="000A2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4C85"/>
    <w:pPr>
      <w:jc w:val="right"/>
    </w:pPr>
    <w:rPr>
      <w:rFonts w:ascii="Arial Black" w:hAnsi="Arial Black"/>
      <w:color w:val="808080"/>
      <w:sz w:val="5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94C85"/>
    <w:rPr>
      <w:rFonts w:ascii="Arial Black" w:eastAsia="Times New Roman" w:hAnsi="Arial Black" w:cs="Times New Roman"/>
      <w:color w:val="808080"/>
      <w:sz w:val="56"/>
      <w:szCs w:val="24"/>
      <w:lang w:val="x-none" w:eastAsia="x-none"/>
    </w:rPr>
  </w:style>
  <w:style w:type="paragraph" w:customStyle="1" w:styleId="Session">
    <w:name w:val="Session"/>
    <w:basedOn w:val="Normal"/>
    <w:rsid w:val="00194C85"/>
    <w:pPr>
      <w:jc w:val="center"/>
    </w:pPr>
    <w:rPr>
      <w:rFonts w:ascii="Trebuchet MS" w:hAnsi="Trebuchet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yshortcuts">
    <w:name w:val="yshortcuts"/>
    <w:basedOn w:val="DefaultParagraphFont"/>
    <w:rsid w:val="00194C85"/>
  </w:style>
  <w:style w:type="paragraph" w:styleId="Header">
    <w:name w:val="header"/>
    <w:basedOn w:val="Normal"/>
    <w:link w:val="HeaderChar"/>
    <w:uiPriority w:val="99"/>
    <w:unhideWhenUsed/>
    <w:rsid w:val="00306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89EB-9738-483C-922E-033619AD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2019-10-24T10:01:00Z</cp:lastPrinted>
  <dcterms:created xsi:type="dcterms:W3CDTF">2018-11-27T04:02:00Z</dcterms:created>
  <dcterms:modified xsi:type="dcterms:W3CDTF">2019-10-24T10:10:00Z</dcterms:modified>
</cp:coreProperties>
</file>